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学生网上缴费及电子票据打印</w:t>
      </w:r>
      <w:r>
        <w:rPr>
          <w:rFonts w:hint="eastAsia"/>
          <w:lang w:val="en-US" w:eastAsia="zh-CN"/>
        </w:rPr>
        <w:t>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操作指南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包括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FF0000"/>
          <w:spacing w:val="0"/>
          <w:sz w:val="28"/>
          <w:szCs w:val="28"/>
          <w:lang w:eastAsia="zh-CN"/>
        </w:rPr>
        <w:t>系统登录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FF0000"/>
          <w:spacing w:val="0"/>
          <w:sz w:val="28"/>
          <w:szCs w:val="28"/>
          <w:lang w:eastAsia="zh-CN"/>
        </w:rPr>
        <w:t>学生缴费、缴费查询、电子票据打印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四部分，请学生缴费前仔细阅读操作流程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80" w:lineRule="exact"/>
        <w:ind w:firstLine="1807" w:firstLineChars="500"/>
        <w:textAlignment w:val="auto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一、网上缴费系统登录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第一步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打开手机微信扫一扫或直接关注“巢湖学院财务处”微信公众号。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宋体" w:hAnsi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4388485" cy="1421765"/>
            <wp:effectExtent l="9525" t="9525" r="21590" b="16510"/>
            <wp:docPr id="12" name="图片 1" descr="微信图片_2022030315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微信图片_202203031533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14217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ind w:firstLine="3855" w:firstLineChars="1600"/>
        <w:jc w:val="both"/>
        <w:rPr>
          <w:rFonts w:hint="default" w:ascii="宋体" w:hAnsi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第一步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第二步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进入公众号后，点击“网上缴费”栏，选择“学生缴费入口”栏目。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 xml:space="preserve">             </w:t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2306955" cy="2520315"/>
            <wp:effectExtent l="9525" t="9525" r="26670" b="22860"/>
            <wp:docPr id="11" name="图片 11" descr="1755c2d45de1b38fbae215c704918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5c2d45de1b38fbae215c704918e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25203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第二步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第三步：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进入登录页面后，输入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学号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highlight w:val="none"/>
          <w:lang w:val="en-US" w:eastAsia="zh-CN"/>
        </w:rPr>
        <w:t>初始密码（密码为：chxy@身份证后六位。例如身份证后六位为123123，密码是chxy@123123）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验证码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、点击“登录”按钮，按照提示修改密码后进入缴费页面。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8720" cy="3049270"/>
            <wp:effectExtent l="9525" t="9525" r="27305" b="27305"/>
            <wp:docPr id="1" name="图片 1" descr="71734e35f643c98b6e311bb3e72c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734e35f643c98b6e311bb3e72c7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30492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310765" cy="3071495"/>
            <wp:effectExtent l="9525" t="9525" r="22860" b="2413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071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1205" w:firstLineChars="5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第三步</w:t>
      </w:r>
      <w:r>
        <w:rPr>
          <w:rFonts w:hint="eastAsia"/>
          <w:lang w:val="en-US" w:eastAsia="zh-CN"/>
        </w:rPr>
        <w:t xml:space="preserve">                                 登录成功页面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820" w:lineRule="exact"/>
        <w:ind w:firstLine="2891" w:firstLineChars="800"/>
        <w:textAlignment w:val="auto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820" w:lineRule="exact"/>
        <w:ind w:firstLine="2891" w:firstLineChars="800"/>
        <w:textAlignment w:val="auto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二、学生缴费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820" w:lineRule="exac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（一）学生学杂费缴费流程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第一步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缴费前仔细核对姓名、身份证号（如有误，请联系老师更正后进行缴费）。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第二步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信息核对无误后点击“学生缴费”。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10765" cy="2961005"/>
            <wp:effectExtent l="0" t="0" r="13335" b="1079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310765" cy="2980055"/>
            <wp:effectExtent l="0" t="0" r="13335" b="1079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b/>
          <w:bCs/>
          <w:lang w:val="en-US" w:eastAsia="zh-CN"/>
        </w:rPr>
        <w:t>第一步</w:t>
      </w:r>
      <w:r>
        <w:rPr>
          <w:rFonts w:hint="eastAsia"/>
          <w:lang w:val="en-US" w:eastAsia="zh-CN"/>
        </w:rPr>
        <w:t xml:space="preserve">                                   </w:t>
      </w:r>
      <w:r>
        <w:rPr>
          <w:rFonts w:hint="eastAsia"/>
          <w:b/>
          <w:bCs/>
          <w:lang w:val="en-US" w:eastAsia="zh-CN"/>
        </w:rPr>
        <w:t>第二步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点击“缴费年度”，进入缴费明细页面。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第四步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选择选择需要缴费的项目，点击“缴费”按钮，等待3秒进入支付页面。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（办理助学贷款学生只需缴纳代收费用,无需缴纳学费、住宿费，助学贷款汇入学校账户时自动抵扣学费住宿费。）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                          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544445" cy="2643505"/>
            <wp:effectExtent l="9525" t="9525" r="17780" b="13970"/>
            <wp:docPr id="15" name="图片 15" descr="2068386f95d0194f25543880b82b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68386f95d0194f25543880b82bfd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64350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31415" cy="2677795"/>
            <wp:effectExtent l="9525" t="9525" r="16510" b="17780"/>
            <wp:docPr id="16" name="图片 16" descr="08fe64f03388c30c70cb97cf1050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8fe64f03388c30c70cb97cf1050bf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26777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        第三步                                  第四步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第五步：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进入“中国邮政储蓄银行”支付页面后，点击“立即支付”按钮。输入微信支付密码即可支付完成，显示支付成功。（目前仅支持微信支付）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78405" cy="2980690"/>
            <wp:effectExtent l="9525" t="9525" r="26670" b="19685"/>
            <wp:docPr id="7" name="图片 7" descr="4a56be68568047f2681e94f35354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a56be68568047f2681e94f353543d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29806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40940" cy="2981960"/>
            <wp:effectExtent l="9525" t="9525" r="26035" b="18415"/>
            <wp:docPr id="8" name="图片 8" descr="6c1e691eb92ce6cdccfddb63061b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c1e691eb92ce6cdccfddb63061bf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9819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b/>
          <w:bCs/>
          <w:lang w:val="en-US" w:eastAsia="zh-CN"/>
        </w:rPr>
        <w:t xml:space="preserve"> 第五步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注意事项：支付成功后，学费查询可能出现延迟到账现象，具体以扣费成功为准。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（二）学生报名考试缴费流程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进缴费页面后，点击“报名缴费”按钮。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进入报名项目页面后，选择选择需要缴费的项目。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10765" cy="3084195"/>
            <wp:effectExtent l="0" t="0" r="13335" b="190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470150" cy="3047365"/>
            <wp:effectExtent l="9525" t="9525" r="15875" b="10160"/>
            <wp:docPr id="5" name="图片 5" descr="c60b0adbc116b968c8862202ffac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60b0adbc116b968c8862202ffacc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30473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b/>
          <w:bCs/>
          <w:lang w:val="en-US" w:eastAsia="zh-CN"/>
        </w:rPr>
        <w:t xml:space="preserve"> 第一步</w:t>
      </w:r>
      <w:r>
        <w:rPr>
          <w:rFonts w:hint="eastAsia"/>
          <w:lang w:val="en-US" w:eastAsia="zh-CN"/>
        </w:rPr>
        <w:t xml:space="preserve">                                     </w:t>
      </w:r>
      <w:r>
        <w:rPr>
          <w:rFonts w:hint="eastAsia"/>
          <w:b/>
          <w:bCs/>
          <w:lang w:val="en-US" w:eastAsia="zh-CN"/>
        </w:rPr>
        <w:t>第二步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进入项目信息页面后，点击缴费按钮，进入支付页面。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第四步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进入支付页面后点击“支付“”按钮，等待3秒钟左右，进入微信支付页面。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87930" cy="2802255"/>
            <wp:effectExtent l="9525" t="9525" r="17145" b="26670"/>
            <wp:docPr id="6" name="图片 6" descr="88d098be01a0851f9269cdfacd62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8d098be01a0851f9269cdfacd6250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28022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56485" cy="2775585"/>
            <wp:effectExtent l="9525" t="9525" r="15240" b="15240"/>
            <wp:docPr id="9" name="图片 9" descr="a9dac0930bcf83440ce7ebf575a81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dac0930bcf83440ce7ebf575a81c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27755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b/>
          <w:bCs/>
          <w:lang w:val="en-US" w:eastAsia="zh-CN"/>
        </w:rPr>
        <w:t xml:space="preserve"> 第三步 </w:t>
      </w:r>
      <w:r>
        <w:rPr>
          <w:rFonts w:hint="eastAsia"/>
          <w:lang w:val="en-US" w:eastAsia="zh-CN"/>
        </w:rPr>
        <w:t xml:space="preserve">                                     </w:t>
      </w:r>
      <w:r>
        <w:rPr>
          <w:rFonts w:hint="eastAsia"/>
          <w:b/>
          <w:bCs/>
          <w:lang w:val="en-US" w:eastAsia="zh-CN"/>
        </w:rPr>
        <w:t>第四步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sectPr>
          <w:footerReference r:id="rId3" w:type="default"/>
          <w:pgSz w:w="11906" w:h="16838"/>
          <w:pgMar w:top="873" w:right="1800" w:bottom="760" w:left="1803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注意事项：支付成功后，学费查询可能出现延迟到账现象，具体以扣费成功为准。</w:t>
      </w:r>
    </w:p>
    <w:p>
      <w:pPr>
        <w:numPr>
          <w:ilvl w:val="0"/>
          <w:numId w:val="0"/>
        </w:num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 xml:space="preserve">                        </w:t>
      </w:r>
      <w:r>
        <w:rPr>
          <w:rFonts w:hint="eastAsia"/>
          <w:b/>
          <w:bCs/>
          <w:sz w:val="36"/>
          <w:szCs w:val="36"/>
          <w:lang w:val="en-US" w:eastAsia="zh-CN"/>
        </w:rPr>
        <w:t>三、缴费查询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点击“查询”按钮。</w:t>
      </w:r>
    </w:p>
    <w:p>
      <w:pP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查询学杂费缴费情况，点击“学生缴费查询”。若查询考试报名费，请点击“小额缴费查询”。</w:t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024380" cy="3074670"/>
            <wp:effectExtent l="9525" t="9525" r="23495" b="2095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0746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164715" cy="3051810"/>
            <wp:effectExtent l="9525" t="9525" r="16510" b="24765"/>
            <wp:docPr id="10" name="图片 10" descr="dc02387093c50a6415728a545ae4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c02387093c50a6415728a545ae4fe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0518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        第一步                                        第二步</w:t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lang w:val="en-US" w:eastAsia="zh-CN"/>
        </w:rPr>
        <w:t xml:space="preserve">    </w:t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925320" cy="3172460"/>
            <wp:effectExtent l="9525" t="9525" r="27305" b="18415"/>
            <wp:docPr id="4" name="图片 4" descr="d8d25852feb18b8bc9b4ca132a4b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8d25852feb18b8bc9b4ca132a4bb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31724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          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088515" cy="3230245"/>
            <wp:effectExtent l="9525" t="9525" r="16510" b="17780"/>
            <wp:docPr id="2" name="图片 2" descr="4e80a6491623e650a97175e7c8dc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80a6491623e650a97175e7c8dc2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32302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    学杂费查询信息                            考试报名费查询信息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b/>
          <w:bCs/>
          <w:lang w:val="en-US" w:eastAsia="zh-CN"/>
        </w:rPr>
        <w:t xml:space="preserve">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53" w:firstLineChars="900"/>
        <w:textAlignment w:val="auto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电子票据打印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在缴费系统“电子票”中复制电子票据缴款识别码。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330450" cy="2875915"/>
            <wp:effectExtent l="0" t="0" r="12700" b="63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2228850" cy="2946400"/>
            <wp:effectExtent l="9525" t="9525" r="9525" b="15875"/>
            <wp:docPr id="23" name="图片 23" descr="1652941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52941356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464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                                      </w:t>
      </w:r>
      <w:r>
        <w:rPr>
          <w:rFonts w:hint="eastAsia"/>
          <w:b/>
          <w:bCs/>
          <w:lang w:val="en-US" w:eastAsia="zh-CN"/>
        </w:rPr>
        <w:t>第一步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电脑登录http://czpj.ahzwfw.gov.cn:8888/。点击“缴款码查验”，输入“缴款识别码”、“验证码”后，点击查验。</w:t>
      </w:r>
    </w:p>
    <w:p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2205" cy="3072765"/>
            <wp:effectExtent l="9525" t="9525" r="20320" b="22860"/>
            <wp:docPr id="13" name="图片 13" descr="f3a2a8ccfc88182ddb019d630d5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3a2a8ccfc88182ddb019d630d502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30727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</w:t>
      </w:r>
      <w:r>
        <w:rPr>
          <w:rFonts w:hint="eastAsia"/>
          <w:b/>
          <w:bCs/>
          <w:lang w:val="en-US" w:eastAsia="zh-CN"/>
        </w:rPr>
        <w:t xml:space="preserve">   第二步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48050"/>
            <wp:effectExtent l="9525" t="9525" r="17145" b="9525"/>
            <wp:docPr id="24" name="图片 24" descr="16529424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52942494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805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654" w:firstLineChars="13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电子票查询结果</w:t>
      </w:r>
    </w:p>
    <w:p>
      <w:pPr>
        <w:rPr>
          <w:rFonts w:hint="default"/>
          <w:lang w:val="en-US"/>
        </w:rPr>
      </w:pPr>
      <w:r>
        <w:rPr>
          <w:rFonts w:hint="eastAsia"/>
          <w:b/>
          <w:bCs/>
          <w:lang w:val="en-US" w:eastAsia="zh-CN"/>
        </w:rPr>
        <w:t xml:space="preserve">                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5" name="文本框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nitCMuAgAAWQQAAA4AAABkcnMvZTJvRG9jLnhtbK1UzY7TMBC+I/EO&#10;lu80adGuSt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NJWO7QAAAABQEAAA8AAAAAAAAAAQAgAAAAIgAAAGRycy9kb3ducmV2LnhtbFBLAQIUABQAAAAI&#10;AIdO4kA54rQjLgIAAFkEAAAOAAAAAAAAAAEAIAAAAB8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6E2300"/>
    <w:multiLevelType w:val="singleLevel"/>
    <w:tmpl w:val="F56E230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4ODg4M2I0NzQ5ZDEzOWZkNmQwODkxM2M3OTlkZDQifQ=="/>
  </w:docVars>
  <w:rsids>
    <w:rsidRoot w:val="00172A27"/>
    <w:rsid w:val="00172A27"/>
    <w:rsid w:val="008B525C"/>
    <w:rsid w:val="008C6E2B"/>
    <w:rsid w:val="00A6768B"/>
    <w:rsid w:val="01A249C3"/>
    <w:rsid w:val="028649D3"/>
    <w:rsid w:val="043734CE"/>
    <w:rsid w:val="07536342"/>
    <w:rsid w:val="0AEE04CB"/>
    <w:rsid w:val="0BC936BB"/>
    <w:rsid w:val="0C4F50ED"/>
    <w:rsid w:val="0D6719F1"/>
    <w:rsid w:val="0EB732A9"/>
    <w:rsid w:val="0EDF733B"/>
    <w:rsid w:val="10B020B1"/>
    <w:rsid w:val="110C6C3A"/>
    <w:rsid w:val="123E4294"/>
    <w:rsid w:val="12854909"/>
    <w:rsid w:val="135D12E4"/>
    <w:rsid w:val="140D78AE"/>
    <w:rsid w:val="14314BB0"/>
    <w:rsid w:val="14885509"/>
    <w:rsid w:val="14B6120B"/>
    <w:rsid w:val="15806971"/>
    <w:rsid w:val="170F1A8A"/>
    <w:rsid w:val="174A60C3"/>
    <w:rsid w:val="18D51BE4"/>
    <w:rsid w:val="19046762"/>
    <w:rsid w:val="1ADB68D9"/>
    <w:rsid w:val="1D2A3867"/>
    <w:rsid w:val="1F0718C2"/>
    <w:rsid w:val="1FF561AE"/>
    <w:rsid w:val="2042768E"/>
    <w:rsid w:val="208D0829"/>
    <w:rsid w:val="216464EF"/>
    <w:rsid w:val="220E2020"/>
    <w:rsid w:val="23E2472D"/>
    <w:rsid w:val="248D44B6"/>
    <w:rsid w:val="25C7767B"/>
    <w:rsid w:val="285E0418"/>
    <w:rsid w:val="28F801A8"/>
    <w:rsid w:val="298E7977"/>
    <w:rsid w:val="2A131D57"/>
    <w:rsid w:val="2A370859"/>
    <w:rsid w:val="2C125C4B"/>
    <w:rsid w:val="2C4F13EE"/>
    <w:rsid w:val="30602224"/>
    <w:rsid w:val="34917FA9"/>
    <w:rsid w:val="34CC32F6"/>
    <w:rsid w:val="36E44B5A"/>
    <w:rsid w:val="37251529"/>
    <w:rsid w:val="37B770CF"/>
    <w:rsid w:val="38BD3F04"/>
    <w:rsid w:val="39860139"/>
    <w:rsid w:val="39A43996"/>
    <w:rsid w:val="39D404DB"/>
    <w:rsid w:val="3D627AC2"/>
    <w:rsid w:val="3E9A6178"/>
    <w:rsid w:val="4606357B"/>
    <w:rsid w:val="467D2D06"/>
    <w:rsid w:val="48CC699D"/>
    <w:rsid w:val="49A90244"/>
    <w:rsid w:val="4B16132C"/>
    <w:rsid w:val="4C055673"/>
    <w:rsid w:val="4C116592"/>
    <w:rsid w:val="4CCB44EB"/>
    <w:rsid w:val="4E090BE6"/>
    <w:rsid w:val="4F541C26"/>
    <w:rsid w:val="4F6746B7"/>
    <w:rsid w:val="518C6849"/>
    <w:rsid w:val="522856E3"/>
    <w:rsid w:val="52644B79"/>
    <w:rsid w:val="53E016E0"/>
    <w:rsid w:val="5462740D"/>
    <w:rsid w:val="550B68E2"/>
    <w:rsid w:val="56393CD7"/>
    <w:rsid w:val="566C201F"/>
    <w:rsid w:val="567B29E6"/>
    <w:rsid w:val="56C472A1"/>
    <w:rsid w:val="588C69A8"/>
    <w:rsid w:val="58946C27"/>
    <w:rsid w:val="5935644D"/>
    <w:rsid w:val="5AB32B26"/>
    <w:rsid w:val="5EE83EB0"/>
    <w:rsid w:val="615A3AE7"/>
    <w:rsid w:val="61875628"/>
    <w:rsid w:val="6189255C"/>
    <w:rsid w:val="624835B5"/>
    <w:rsid w:val="62707DD9"/>
    <w:rsid w:val="64680551"/>
    <w:rsid w:val="649B4D84"/>
    <w:rsid w:val="66690AE2"/>
    <w:rsid w:val="669447B1"/>
    <w:rsid w:val="66AD581C"/>
    <w:rsid w:val="670A3DD8"/>
    <w:rsid w:val="6AA23B16"/>
    <w:rsid w:val="6B72659F"/>
    <w:rsid w:val="6C874109"/>
    <w:rsid w:val="70302695"/>
    <w:rsid w:val="708E75C6"/>
    <w:rsid w:val="7363224B"/>
    <w:rsid w:val="763A7940"/>
    <w:rsid w:val="765A0EB2"/>
    <w:rsid w:val="76F74A91"/>
    <w:rsid w:val="771A6023"/>
    <w:rsid w:val="77742B9B"/>
    <w:rsid w:val="781447A9"/>
    <w:rsid w:val="78576843"/>
    <w:rsid w:val="79F77CCE"/>
    <w:rsid w:val="7B3D5BB4"/>
    <w:rsid w:val="7BCC76BB"/>
    <w:rsid w:val="7ED254FC"/>
    <w:rsid w:val="7FAE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5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6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17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6"/>
    </w:pPr>
    <w:rPr>
      <w:b/>
      <w:sz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13">
    <w:name w:val="FollowedHyperlink"/>
    <w:basedOn w:val="12"/>
    <w:qFormat/>
    <w:uiPriority w:val="0"/>
    <w:rPr>
      <w:color w:val="800080"/>
      <w:u w:val="single"/>
    </w:rPr>
  </w:style>
  <w:style w:type="character" w:styleId="14">
    <w:name w:val="Hyperlink"/>
    <w:basedOn w:val="12"/>
    <w:qFormat/>
    <w:uiPriority w:val="99"/>
    <w:rPr>
      <w:color w:val="0000FF"/>
      <w:u w:val="single"/>
    </w:rPr>
  </w:style>
  <w:style w:type="character" w:customStyle="1" w:styleId="15">
    <w:name w:val="标题 3 字符"/>
    <w:link w:val="4"/>
    <w:qFormat/>
    <w:uiPriority w:val="0"/>
    <w:rPr>
      <w:b/>
      <w:sz w:val="32"/>
    </w:rPr>
  </w:style>
  <w:style w:type="character" w:customStyle="1" w:styleId="16">
    <w:name w:val="标题 4 字符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17">
    <w:name w:val="标题 5 字符"/>
    <w:link w:val="6"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1044</Words>
  <Characters>1093</Characters>
  <Lines>4</Lines>
  <Paragraphs>1</Paragraphs>
  <TotalTime>11</TotalTime>
  <ScaleCrop>false</ScaleCrop>
  <LinksUpToDate>false</LinksUpToDate>
  <CharactersWithSpaces>1848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。</cp:lastModifiedBy>
  <cp:lastPrinted>2022-05-16T09:17:00Z</cp:lastPrinted>
  <dcterms:modified xsi:type="dcterms:W3CDTF">2023-07-23T03:29:22Z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76468679470247E29A7C21C9DA1B4757</vt:lpwstr>
  </property>
</Properties>
</file>