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227" w:rightChars="-108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第九届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巢湖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学院“互联网+”大学生创新创业大赛“青年红色筑梦之旅”活动方案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巢湖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学院“互联网+”大学生创新创业大赛继续在更大范围、更高层次、更有温度、更深程度上开展“青年红色筑梦之旅”活动。方案如下。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一、活动主题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红色青春筑梦创业人生 绿色发展助力乡村振兴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二、主要目标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深入贯彻落实习近平总书记给“青年红色筑梦之旅”活动大学生重要回信精神，围绕迎接党的二十大胜利召开，将思政教育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迈出新步伐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三、主要活动与时间安排</w:t>
      </w:r>
    </w:p>
    <w:p>
      <w:pPr>
        <w:widowControl/>
        <w:spacing w:line="360" w:lineRule="auto"/>
        <w:ind w:right="-227" w:rightChars="-108"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  <w:t>（一）制定方案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各二级学院要要聚焦“新农村、新农业、新农民、新生态”建设，围绕乡村“产业振兴、人才振兴、文化振兴、生态振兴、组织振兴”要求，结合地方实际需求，制定本院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年“青年红色筑梦之旅”活动方案，要明确活动时间、地点、规模、形式、支持条件等内容。</w:t>
      </w:r>
    </w:p>
    <w:p>
      <w:pPr>
        <w:widowControl/>
        <w:spacing w:line="360" w:lineRule="auto"/>
        <w:ind w:right="-227" w:rightChars="-108"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  <w:t>（二）活动报名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各二级学院要积极挖掘本地优质创新创业项目参与活动，组织团队登录“全国大学生创业服务网”（网址：cy.ncss.cn）或微信公众号（名称为“全国大学生创业服务网”或“中国互联网十大学生创新创业大赛”）进行报名，报名系统开放时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另行通知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。</w:t>
      </w:r>
    </w:p>
    <w:p>
      <w:pPr>
        <w:widowControl/>
        <w:spacing w:line="360" w:lineRule="auto"/>
        <w:ind w:right="-227" w:rightChars="-108"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  <w:t>（三）组织实施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各二级学院在跟踪调研往届“青年红色筑梦之旅”活动项目进展的基础上，负责组织本次“青年红色筑梦之旅”活动，做好需求对接、培训宣传及创造项目落地环境等工作。重点围绕科技、农业、环保等方面需求，结合大学生项目团队的优势，助力乡村振兴，支持大学生开展创业就业，通过大学生创新创业训练计划项目、创新创业专项经费、师生共创、校地协同等多种形式，努力实现项目长期对接，推出一批帮扶品牌项目和帮扶示范区，发挥辐射带动作用，助力农业农村现代化建设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四、“青年红色筑梦之旅”赛道安排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参加“青年红色筑梦之旅”活动的项目，符合大赛参赛要求的，可自主选择参加“青年红色筑梦之旅”赛道。 </w:t>
      </w:r>
    </w:p>
    <w:p>
      <w:pPr>
        <w:widowControl/>
        <w:spacing w:line="360" w:lineRule="auto"/>
        <w:ind w:right="-227" w:rightChars="-108"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  <w:t xml:space="preserve">（一）参赛项目要求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1.参加“青年红色筑梦之旅”赛道的项目应符合大赛参赛项目要求，同时在推进农业农村、城乡社区经济社会发展等方面有创新性、实效性和可持续性。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2.以团队为单位报名参赛。允许跨校组建团队，每个团队的成员3-5人，各二级学院重点项目不超过15人（包括项目负责人），须为项目的实际核心成员。参赛团队所报参赛创业项目，须为本团队策划或经营的项目，不得借用他人项目参赛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3.参赛申报人须为项目负责人，须为普通高等学校全日制在校生（包括本专科生，不含在职教育），或毕业 5 年以内的全日制学生（即 201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年之后的毕业生，不含在职教育）。企业法定代表人在大赛通知发布之日后进行变更的不予认可。 </w:t>
      </w:r>
    </w:p>
    <w:p>
      <w:pPr>
        <w:widowControl/>
        <w:spacing w:line="360" w:lineRule="auto"/>
        <w:ind w:right="-227" w:rightChars="-108"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  <w:t xml:space="preserve">（二）参赛组别和对象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参加“青年红色筑梦之旅”赛道的项目，须为参加“青年红色筑梦之旅”活动的项目。否则一经发现，取消参赛资格。根据项目性质和特点，分为公益组、创意组、创业组。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1.公益组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（1）参赛项目不以营利为目标，积极弘扬公益精神，在公益服务领域具有较好的创意、产品或服务模式的创业计划和实践。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（2）参赛申报主体为独立的公益项目或社会组织，注册或未注册成立公益机构（或社会组织）的项目均可参赛。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2.创意组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（1）参赛项目基于专业和学科背景或相关资源，解决农业农村和城乡社区发展面临的主要问题，助力乡村振兴和社区治理，推动经济价值和社会价值的共同发展。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（2）参赛项目在大赛通知下发之日前尚未完成工商等各类登记注册。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3.创业组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 xml:space="preserve">（1）参赛项目以商业手段解决农业农村和城乡社区发展面临的主要问题、助力乡村振兴和社区治理，实现经济价值和社会价值的共同发展，推动共同富裕。 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（2）参赛项目在大赛通知下发之日前已完成工商等各类登记注册，学生须为法定代表人。项目的股权结构中，企业法定代表人的股权不得少于 10%，参赛成员股权合计不得少于 1/3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五、工作要求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1.高度重视、精心组织。各二级学院要成立专项工作组，推动形成地方、企业、社会联动共推的机制，确保各项工作落到实处。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2.广泛宣传、营造氛围。各二级学院应认真做好本次活动的宣传工作，通过提前谋划、集中启动、媒体传播，线上线下共同发力，全面展示本院青年大学生参与活动的生动实践和良好精神风貌。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4.敢于尝试、积极创新。利用网络直播、短视频等新型传播与销售途径，引导、助力红旅项目团队把握机会，积极创新创业。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bidi="ar"/>
        </w:rPr>
        <w:t>六、其他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本附件所涉及条款的最终解释权，归大赛组委会所有。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</w:p>
    <w:p>
      <w:pPr>
        <w:widowControl/>
        <w:spacing w:line="360" w:lineRule="auto"/>
        <w:ind w:right="-227" w:rightChars="-108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Zjk2OThiNjIyMDUxN2Q3ZTdlNjk4YmVjNTNhMDMifQ=="/>
  </w:docVars>
  <w:rsids>
    <w:rsidRoot w:val="00E50412"/>
    <w:rsid w:val="001A06B8"/>
    <w:rsid w:val="00E50412"/>
    <w:rsid w:val="0B35643F"/>
    <w:rsid w:val="1BDA7E7A"/>
    <w:rsid w:val="280F5BC4"/>
    <w:rsid w:val="355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1820</Words>
  <Characters>1851</Characters>
  <Lines>13</Lines>
  <Paragraphs>3</Paragraphs>
  <TotalTime>207</TotalTime>
  <ScaleCrop>false</ScaleCrop>
  <LinksUpToDate>false</LinksUpToDate>
  <CharactersWithSpaces>1873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2022-04-22T11:11:00Z</dcterms:created>
  <dc:creator>孙雪</dc:creator>
  <cp:lastModifiedBy>许小兵</cp:lastModifiedBy>
  <dcterms:modified xsi:type="dcterms:W3CDTF">2023-04-28T00:51:49Z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52633737525E49159303E8E3DCE5FE5D</vt:lpwstr>
  </property>
</Properties>
</file>