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20" w:lineRule="exact"/>
        <w:jc w:val="left"/>
        <w:rPr>
          <w:rFonts w:ascii="楷体" w:hAnsi="楷体" w:eastAsia="楷体" w:cs="宋体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宋体"/>
          <w:kern w:val="0"/>
          <w:sz w:val="32"/>
          <w:szCs w:val="32"/>
          <w:lang w:bidi="ar"/>
        </w:rPr>
        <w:t>附表2</w:t>
      </w:r>
    </w:p>
    <w:p/>
    <w:p>
      <w:pPr>
        <w:widowControl/>
        <w:snapToGrid w:val="0"/>
        <w:spacing w:line="420" w:lineRule="exact"/>
        <w:jc w:val="center"/>
        <w:rPr>
          <w:rFonts w:hint="eastAsia" w:ascii="方正仿宋_GBK" w:eastAsia="方正仿宋_GBK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方正仿宋_GBK" w:eastAsia="方正仿宋_GBK" w:cs="宋体"/>
          <w:b/>
          <w:bCs/>
          <w:kern w:val="0"/>
          <w:sz w:val="36"/>
          <w:szCs w:val="36"/>
          <w:lang w:bidi="ar"/>
        </w:rPr>
        <w:t>巢湖学院差旅住宿费限额标准表</w:t>
      </w:r>
    </w:p>
    <w:p>
      <w:pPr>
        <w:spacing w:line="360" w:lineRule="auto"/>
        <w:ind w:firstLine="6600" w:firstLineChars="2750"/>
        <w:rPr>
          <w:rFonts w:hint="eastAsia" w:ascii="方正仿宋_GBK" w:eastAsia="方正仿宋_GBK" w:cs="宋体"/>
          <w:kern w:val="0"/>
          <w:sz w:val="24"/>
          <w:lang w:bidi="ar"/>
        </w:rPr>
      </w:pPr>
      <w:r>
        <w:rPr>
          <w:rFonts w:hint="eastAsia" w:ascii="方正仿宋_GBK" w:eastAsia="方正仿宋_GBK" w:cs="宋体"/>
          <w:kern w:val="0"/>
          <w:sz w:val="24"/>
          <w:lang w:bidi="ar"/>
        </w:rPr>
        <w:t>单位：元/人</w:t>
      </w:r>
      <w:r>
        <w:rPr>
          <w:rFonts w:hint="eastAsia" w:ascii="方正仿宋_GBK" w:cs="宋体"/>
          <w:kern w:val="0"/>
          <w:sz w:val="24"/>
          <w:lang w:bidi="ar"/>
        </w:rPr>
        <w:t>•</w:t>
      </w:r>
      <w:r>
        <w:rPr>
          <w:rFonts w:hint="eastAsia" w:ascii="方正仿宋_GBK" w:eastAsia="方正仿宋_GBK" w:cs="宋体"/>
          <w:kern w:val="0"/>
          <w:sz w:val="24"/>
          <w:lang w:bidi="ar"/>
        </w:rPr>
        <w:t>天</w:t>
      </w:r>
    </w:p>
    <w:tbl>
      <w:tblPr>
        <w:tblStyle w:val="2"/>
        <w:tblW w:w="86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825"/>
        <w:gridCol w:w="1123"/>
        <w:gridCol w:w="1502"/>
        <w:gridCol w:w="1110"/>
        <w:gridCol w:w="1213"/>
        <w:gridCol w:w="1217"/>
        <w:gridCol w:w="101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b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b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kern w:val="0"/>
                <w:szCs w:val="21"/>
                <w:lang w:bidi="ar"/>
              </w:rPr>
              <w:t>省份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b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kern w:val="0"/>
                <w:szCs w:val="21"/>
                <w:lang w:bidi="ar"/>
              </w:rPr>
              <w:t>住宿费标准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b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kern w:val="0"/>
                <w:szCs w:val="21"/>
                <w:lang w:bidi="ar"/>
              </w:rPr>
              <w:t>旺季期间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b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kern w:val="0"/>
                <w:szCs w:val="21"/>
                <w:lang w:bidi="ar"/>
              </w:rPr>
              <w:t>旺季上浮价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b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kern w:val="0"/>
                <w:szCs w:val="21"/>
                <w:lang w:bidi="ar"/>
              </w:rPr>
              <w:t>上浮比例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b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kern w:val="0"/>
                <w:szCs w:val="21"/>
                <w:lang w:bidi="ar"/>
              </w:rPr>
              <w:t>厅级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b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szCs w:val="21"/>
              </w:rPr>
              <w:t>其他人员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b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kern w:val="0"/>
                <w:szCs w:val="21"/>
                <w:lang w:bidi="ar"/>
              </w:rPr>
              <w:t>厅级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b/>
                <w:szCs w:val="21"/>
              </w:rPr>
            </w:pPr>
            <w:r>
              <w:rPr>
                <w:rFonts w:hint="eastAsia" w:ascii="方正仿宋_GBK" w:eastAsia="方正仿宋_GBK" w:cs="宋体"/>
                <w:b/>
                <w:kern w:val="0"/>
                <w:szCs w:val="21"/>
                <w:lang w:bidi="ar"/>
              </w:rPr>
              <w:t>其他人员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650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山西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460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辽宁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 xml:space="preserve"> 大连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490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7-9月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590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吉林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黑龙江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7-9月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540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20%</w:t>
            </w:r>
          </w:p>
        </w:tc>
      </w:tr>
      <w:tr>
        <w:tblPrEx>
          <w:tblLayout w:type="fixed"/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上海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600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江苏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490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浙江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 xml:space="preserve"> 宁波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安徽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460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福建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 xml:space="preserve"> 厦门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江西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470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山东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490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7-9月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590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河南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湖北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湖南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广东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 xml:space="preserve"> 深圳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广西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470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海南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11-2月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650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重庆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四川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470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贵州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470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云南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西藏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6-9月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750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陕西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460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甘肃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470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青海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6-9月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750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50%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宁夏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470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exac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36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新疆</w:t>
            </w: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480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eastAsia="方正仿宋_GBK" w:cs="宋体"/>
                <w:szCs w:val="21"/>
              </w:rPr>
            </w:pPr>
            <w:r>
              <w:rPr>
                <w:rFonts w:hint="eastAsia" w:ascii="方正仿宋_GBK" w:eastAsia="方正仿宋_GBK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 w:cs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6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2019-07-18T09:07:31Z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